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eastAsia="en-US"/>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D63178" w:rsidRDefault="00984EF9">
      <w:pPr>
        <w:pBdr>
          <w:top w:val="single" w:sz="4" w:space="13" w:color="000000"/>
        </w:pBdr>
        <w:tabs>
          <w:tab w:val="left" w:pos="0"/>
          <w:tab w:val="left" w:pos="6660"/>
          <w:tab w:val="right" w:pos="9900"/>
        </w:tabs>
        <w:rPr>
          <w:sz w:val="28"/>
          <w:lang w:val="ro-RO"/>
        </w:rPr>
      </w:pPr>
    </w:p>
    <w:p w:rsidR="00996A13" w:rsidRPr="00D63178" w:rsidRDefault="00996A13" w:rsidP="00996A13">
      <w:pPr>
        <w:spacing w:after="240" w:line="276" w:lineRule="auto"/>
        <w:jc w:val="center"/>
        <w:rPr>
          <w:rFonts w:eastAsia="Calibri"/>
          <w:b/>
          <w:sz w:val="36"/>
          <w:szCs w:val="26"/>
          <w:lang w:val="ro-RO" w:eastAsia="en-US"/>
        </w:rPr>
      </w:pPr>
      <w:r w:rsidRPr="00D63178">
        <w:rPr>
          <w:rFonts w:eastAsia="Calibri"/>
          <w:b/>
          <w:sz w:val="36"/>
          <w:szCs w:val="26"/>
          <w:lang w:val="ro-RO" w:eastAsia="en-US"/>
        </w:rPr>
        <w:t>COMUNICAT DE PRESĂ</w:t>
      </w:r>
    </w:p>
    <w:p w:rsidR="00420B28" w:rsidRPr="00D63178" w:rsidRDefault="00D63178" w:rsidP="00960A2C">
      <w:pPr>
        <w:shd w:val="clear" w:color="auto" w:fill="FFFFFF"/>
        <w:spacing w:line="276" w:lineRule="auto"/>
        <w:jc w:val="center"/>
        <w:rPr>
          <w:b/>
          <w:color w:val="000000"/>
          <w:sz w:val="28"/>
          <w:lang w:val="ro-RO"/>
        </w:rPr>
      </w:pPr>
      <w:r>
        <w:rPr>
          <w:b/>
          <w:color w:val="000000"/>
          <w:sz w:val="28"/>
          <w:lang w:val="ro-RO"/>
        </w:rPr>
        <w:t>-</w:t>
      </w:r>
      <w:r w:rsidR="00420B28" w:rsidRPr="00D63178">
        <w:rPr>
          <w:b/>
          <w:color w:val="000000"/>
          <w:sz w:val="28"/>
          <w:lang w:val="ro-RO"/>
        </w:rPr>
        <w:t xml:space="preserve"> 13 octombrie - Ziua Internaţională a Reducerii Riscurilor la Dezastre</w:t>
      </w:r>
      <w:r w:rsidR="00420B28" w:rsidRPr="00D63178">
        <w:rPr>
          <w:b/>
          <w:i/>
          <w:sz w:val="32"/>
          <w:lang w:val="ro-RO" w:eastAsia="en-GB"/>
        </w:rPr>
        <w:t xml:space="preserve"> </w:t>
      </w:r>
      <w:r>
        <w:rPr>
          <w:b/>
          <w:i/>
          <w:sz w:val="32"/>
          <w:lang w:val="ro-RO" w:eastAsia="en-GB"/>
        </w:rPr>
        <w:t>-</w:t>
      </w:r>
    </w:p>
    <w:p w:rsidR="00992539" w:rsidRPr="00D63178" w:rsidRDefault="00992539" w:rsidP="00D63178">
      <w:pPr>
        <w:tabs>
          <w:tab w:val="left" w:pos="1134"/>
        </w:tabs>
        <w:spacing w:before="240" w:line="360" w:lineRule="auto"/>
        <w:ind w:firstLine="567"/>
        <w:jc w:val="both"/>
        <w:rPr>
          <w:color w:val="050505"/>
          <w:lang w:val="ro-RO"/>
        </w:rPr>
      </w:pPr>
      <w:r w:rsidRPr="00D63178">
        <w:rPr>
          <w:color w:val="050505"/>
          <w:lang w:val="ro-RO"/>
        </w:rPr>
        <w:t>În fiecare an, în ziua de 13 octombrie este aniversată Ziua Internaţională pentru Reducerea Riscului Dezastrelor Naturale pentru creșterea gradului de conştientizare a riscurilor generate de dezastrele naturale precum şi a modalităţilor de reducere a acestora.</w:t>
      </w:r>
    </w:p>
    <w:p w:rsidR="00992539" w:rsidRPr="00D63178" w:rsidRDefault="00992539" w:rsidP="00D63178">
      <w:pPr>
        <w:tabs>
          <w:tab w:val="left" w:pos="1134"/>
        </w:tabs>
        <w:spacing w:line="360" w:lineRule="auto"/>
        <w:ind w:firstLine="567"/>
        <w:jc w:val="both"/>
        <w:rPr>
          <w:lang w:val="ro-RO"/>
        </w:rPr>
      </w:pPr>
      <w:r w:rsidRPr="00D63178">
        <w:rPr>
          <w:lang w:val="ro-RO"/>
        </w:rPr>
        <w:t xml:space="preserve">Conform </w:t>
      </w:r>
      <w:hyperlink r:id="rId11" w:history="1">
        <w:r w:rsidRPr="00D63178">
          <w:rPr>
            <w:bCs/>
            <w:color w:val="0000FF"/>
            <w:u w:val="single"/>
            <w:lang w:val="ro-RO"/>
          </w:rPr>
          <w:t>www.undrr.org</w:t>
        </w:r>
      </w:hyperlink>
      <w:r w:rsidRPr="00D63178">
        <w:rPr>
          <w:b/>
          <w:bCs/>
          <w:lang w:val="ro-RO"/>
        </w:rPr>
        <w:t xml:space="preserve">, </w:t>
      </w:r>
      <w:r w:rsidRPr="00D63178">
        <w:rPr>
          <w:lang w:val="ro-RO"/>
        </w:rPr>
        <w:t>în acest an tema este: „Creșterea substanțială a disponibilității și a accesului la sistemele de avertizare timpurie, informații și evaluări privind riscurile la dezastre ale populației până în anul 2030.</w:t>
      </w:r>
    </w:p>
    <w:p w:rsidR="00992539" w:rsidRPr="00D63178" w:rsidRDefault="00992539" w:rsidP="00D63178">
      <w:pPr>
        <w:tabs>
          <w:tab w:val="left" w:pos="1134"/>
        </w:tabs>
        <w:spacing w:line="360" w:lineRule="auto"/>
        <w:ind w:firstLine="567"/>
        <w:jc w:val="both"/>
        <w:rPr>
          <w:color w:val="050505"/>
          <w:lang w:val="ro-RO"/>
        </w:rPr>
      </w:pPr>
      <w:r w:rsidRPr="00D63178">
        <w:rPr>
          <w:color w:val="050505"/>
          <w:lang w:val="ro-RO"/>
        </w:rPr>
        <w:t xml:space="preserve">Cu acest prilej, Inspectoratul pentru Situații de Urgență </w:t>
      </w:r>
      <w:r w:rsidRPr="00D63178">
        <w:rPr>
          <w:color w:val="FF0000"/>
          <w:lang w:val="ro-RO"/>
        </w:rPr>
        <w:t>„</w:t>
      </w:r>
      <w:r w:rsidRPr="00D63178">
        <w:rPr>
          <w:color w:val="050505"/>
          <w:lang w:val="ro-RO"/>
        </w:rPr>
        <w:t>Petrodava” al judeţului Neamţ va desfășura</w:t>
      </w:r>
      <w:r w:rsidR="00960A2C" w:rsidRPr="00D63178">
        <w:rPr>
          <w:color w:val="050505"/>
          <w:lang w:val="ro-RO"/>
        </w:rPr>
        <w:t xml:space="preserve"> n data de 13 </w:t>
      </w:r>
      <w:proofErr w:type="spellStart"/>
      <w:r w:rsidR="00960A2C" w:rsidRPr="00D63178">
        <w:rPr>
          <w:color w:val="050505"/>
          <w:lang w:val="ro-RO"/>
        </w:rPr>
        <w:t>ocombrie</w:t>
      </w:r>
      <w:proofErr w:type="spellEnd"/>
      <w:r w:rsidR="00960A2C" w:rsidRPr="00D63178">
        <w:rPr>
          <w:color w:val="050505"/>
          <w:lang w:val="ro-RO"/>
        </w:rPr>
        <w:t xml:space="preserve"> o serie de</w:t>
      </w:r>
      <w:r w:rsidRPr="00D63178">
        <w:rPr>
          <w:color w:val="050505"/>
          <w:lang w:val="ro-RO"/>
        </w:rPr>
        <w:t xml:space="preserve"> activită</w:t>
      </w:r>
      <w:r w:rsidR="00960A2C" w:rsidRPr="00D63178">
        <w:rPr>
          <w:color w:val="050505"/>
          <w:lang w:val="ro-RO"/>
        </w:rPr>
        <w:t>ți cu caracter preventiv</w:t>
      </w:r>
      <w:r w:rsidRPr="00D63178">
        <w:rPr>
          <w:color w:val="050505"/>
          <w:lang w:val="ro-RO"/>
        </w:rPr>
        <w:t>:</w:t>
      </w:r>
    </w:p>
    <w:p w:rsidR="00992539" w:rsidRDefault="00992539" w:rsidP="00D63178">
      <w:pPr>
        <w:numPr>
          <w:ilvl w:val="0"/>
          <w:numId w:val="41"/>
        </w:numPr>
        <w:tabs>
          <w:tab w:val="left" w:pos="709"/>
          <w:tab w:val="left" w:pos="851"/>
        </w:tabs>
        <w:spacing w:line="360" w:lineRule="auto"/>
        <w:ind w:left="0" w:firstLine="567"/>
        <w:jc w:val="both"/>
        <w:rPr>
          <w:color w:val="050505"/>
          <w:lang w:val="ro-RO"/>
        </w:rPr>
      </w:pPr>
      <w:r w:rsidRPr="00D63178">
        <w:rPr>
          <w:color w:val="050505"/>
          <w:lang w:val="ro-RO"/>
        </w:rPr>
        <w:t xml:space="preserve">La ora 09:50, în fiecare unitate de învățământ din județ va avea loc </w:t>
      </w:r>
      <w:r w:rsidRPr="00D63178">
        <w:rPr>
          <w:b/>
          <w:color w:val="050505"/>
          <w:lang w:val="ro-RO"/>
        </w:rPr>
        <w:t>un exercițiu de evacuare în caz de cutremur.</w:t>
      </w:r>
      <w:r w:rsidRPr="00D63178">
        <w:rPr>
          <w:color w:val="050505"/>
          <w:lang w:val="ro-RO"/>
        </w:rPr>
        <w:t xml:space="preserve"> La aceste exerciții desfășurate cu sprijinul ISJ vor participa și serviciile voluntare pentru situații de urgență.</w:t>
      </w:r>
    </w:p>
    <w:p w:rsidR="00BB5F98" w:rsidRPr="00D63178" w:rsidRDefault="00BB5F98" w:rsidP="00BB5F98">
      <w:pPr>
        <w:tabs>
          <w:tab w:val="left" w:pos="851"/>
        </w:tabs>
        <w:spacing w:line="360" w:lineRule="auto"/>
        <w:ind w:firstLine="567"/>
        <w:jc w:val="both"/>
        <w:rPr>
          <w:color w:val="050505"/>
          <w:lang w:val="ro-RO"/>
        </w:rPr>
      </w:pPr>
      <w:r w:rsidRPr="00D63178">
        <w:rPr>
          <w:b/>
          <w:color w:val="050505"/>
          <w:lang w:val="ro-RO"/>
        </w:rPr>
        <w:t xml:space="preserve">Exercițiul de evacuare </w:t>
      </w:r>
      <w:r w:rsidRPr="00D63178">
        <w:rPr>
          <w:color w:val="050505"/>
          <w:lang w:val="ro-RO"/>
        </w:rPr>
        <w:t xml:space="preserve">are ca temă </w:t>
      </w:r>
      <w:r w:rsidRPr="00D63178">
        <w:rPr>
          <w:i/>
          <w:color w:val="050505"/>
          <w:lang w:val="ro-RO"/>
        </w:rPr>
        <w:t>Activitatea personalului didactic și a elevilor din județul Neamț pe timpul și imediat după producerea unui cutremur</w:t>
      </w:r>
      <w:r w:rsidRPr="00D63178">
        <w:rPr>
          <w:color w:val="050505"/>
          <w:lang w:val="ro-RO"/>
        </w:rPr>
        <w:t>. Această activitate are ca scop conștientizarea riscului dar și formarea deprinderilor pentru a putea acționa corespunzător în cazul producerii unui astfel de eveniment.</w:t>
      </w:r>
    </w:p>
    <w:p w:rsidR="00BB5F98" w:rsidRPr="00D63178" w:rsidRDefault="00BB5F98" w:rsidP="00BB5F98">
      <w:pPr>
        <w:tabs>
          <w:tab w:val="left" w:pos="851"/>
        </w:tabs>
        <w:spacing w:line="360" w:lineRule="auto"/>
        <w:ind w:firstLine="567"/>
        <w:jc w:val="both"/>
        <w:rPr>
          <w:color w:val="050505"/>
          <w:lang w:val="ro-RO"/>
        </w:rPr>
      </w:pPr>
      <w:r w:rsidRPr="00D63178">
        <w:rPr>
          <w:color w:val="050505"/>
          <w:lang w:val="ro-RO"/>
        </w:rPr>
        <w:t>Exercițiul va presupune:</w:t>
      </w:r>
    </w:p>
    <w:p w:rsidR="00BB5F98" w:rsidRPr="00D63178" w:rsidRDefault="00BB5F98" w:rsidP="00BB5F98">
      <w:pPr>
        <w:numPr>
          <w:ilvl w:val="0"/>
          <w:numId w:val="42"/>
        </w:numPr>
        <w:tabs>
          <w:tab w:val="left" w:pos="709"/>
          <w:tab w:val="left" w:pos="851"/>
        </w:tabs>
        <w:spacing w:line="360" w:lineRule="auto"/>
        <w:ind w:hanging="153"/>
        <w:jc w:val="both"/>
        <w:rPr>
          <w:color w:val="050505"/>
          <w:lang w:val="ro-RO"/>
        </w:rPr>
      </w:pPr>
      <w:r w:rsidRPr="00D63178">
        <w:rPr>
          <w:color w:val="050505"/>
          <w:lang w:val="ro-RO"/>
        </w:rPr>
        <w:t>anunțarea producerii situației de urgență la ora 09:50</w:t>
      </w:r>
    </w:p>
    <w:p w:rsidR="00BB5F98" w:rsidRPr="00D63178" w:rsidRDefault="00BB5F98" w:rsidP="00BB5F98">
      <w:pPr>
        <w:numPr>
          <w:ilvl w:val="0"/>
          <w:numId w:val="42"/>
        </w:numPr>
        <w:tabs>
          <w:tab w:val="left" w:pos="709"/>
          <w:tab w:val="left" w:pos="851"/>
        </w:tabs>
        <w:spacing w:line="360" w:lineRule="auto"/>
        <w:ind w:hanging="153"/>
        <w:jc w:val="both"/>
        <w:rPr>
          <w:color w:val="050505"/>
          <w:lang w:val="ro-RO"/>
        </w:rPr>
      </w:pPr>
      <w:r w:rsidRPr="00D63178">
        <w:rPr>
          <w:color w:val="050505"/>
          <w:lang w:val="ro-RO"/>
        </w:rPr>
        <w:t xml:space="preserve">comportamentul adecvat ce trebuie adoptat în cazul producerii unui cutremur </w:t>
      </w:r>
    </w:p>
    <w:p w:rsidR="00BB5F98" w:rsidRPr="00D63178" w:rsidRDefault="00BB5F98" w:rsidP="00BB5F98">
      <w:pPr>
        <w:numPr>
          <w:ilvl w:val="0"/>
          <w:numId w:val="43"/>
        </w:numPr>
        <w:tabs>
          <w:tab w:val="left" w:pos="851"/>
          <w:tab w:val="left" w:pos="993"/>
        </w:tabs>
        <w:spacing w:line="360" w:lineRule="auto"/>
        <w:ind w:left="0" w:firstLine="851"/>
        <w:jc w:val="both"/>
        <w:rPr>
          <w:color w:val="050505"/>
          <w:lang w:val="ro-RO"/>
        </w:rPr>
      </w:pPr>
      <w:r w:rsidRPr="00D63178">
        <w:rPr>
          <w:color w:val="050505"/>
          <w:lang w:val="ro-RO"/>
        </w:rPr>
        <w:t xml:space="preserve">adăpostirea copiilor sub bancă, masă, grindă sau tocul de la ușă. În cazul în care sunt persoane ce au fost surprinse pe hol, se recomandă ca acestea să se așeze în poziția ghemuit cu mâinile deasupra capului lângă peretele interior, îndepărtându-se de ferestre </w:t>
      </w:r>
    </w:p>
    <w:p w:rsidR="00BB5F98" w:rsidRPr="00D63178" w:rsidRDefault="00BB5F98" w:rsidP="00BB5F98">
      <w:pPr>
        <w:numPr>
          <w:ilvl w:val="0"/>
          <w:numId w:val="43"/>
        </w:numPr>
        <w:tabs>
          <w:tab w:val="left" w:pos="851"/>
          <w:tab w:val="left" w:pos="993"/>
        </w:tabs>
        <w:spacing w:line="360" w:lineRule="auto"/>
        <w:ind w:left="0" w:firstLine="851"/>
        <w:jc w:val="both"/>
        <w:rPr>
          <w:color w:val="050505"/>
          <w:lang w:val="ro-RO"/>
        </w:rPr>
      </w:pPr>
      <w:r w:rsidRPr="00D63178">
        <w:rPr>
          <w:color w:val="050505"/>
          <w:lang w:val="ro-RO"/>
        </w:rPr>
        <w:lastRenderedPageBreak/>
        <w:t>deschiderea ușii de la clasă de către cadrul didactic (aflat la ora de curs)și poziționarea acestuia sub tocul de la ușă,</w:t>
      </w:r>
    </w:p>
    <w:p w:rsidR="00BB5F98" w:rsidRPr="00D63178" w:rsidRDefault="00BB5F98" w:rsidP="00BB5F98">
      <w:pPr>
        <w:numPr>
          <w:ilvl w:val="0"/>
          <w:numId w:val="43"/>
        </w:numPr>
        <w:tabs>
          <w:tab w:val="left" w:pos="851"/>
          <w:tab w:val="left" w:pos="993"/>
        </w:tabs>
        <w:spacing w:line="360" w:lineRule="auto"/>
        <w:ind w:left="0" w:firstLine="851"/>
        <w:jc w:val="both"/>
        <w:rPr>
          <w:color w:val="050505"/>
          <w:lang w:val="ro-RO"/>
        </w:rPr>
      </w:pPr>
      <w:r w:rsidRPr="00D63178">
        <w:rPr>
          <w:color w:val="050505"/>
          <w:lang w:val="ro-RO"/>
        </w:rPr>
        <w:t>evacuarea copiilor din clase (cu recomandarea de a-și acoperi capul cu o carte sau ghiozdanul) după ce cadrul didactic s-a asigurat că se poate efectua în condiții de siguranță</w:t>
      </w:r>
    </w:p>
    <w:p w:rsidR="00BB5F98" w:rsidRPr="00D63178" w:rsidRDefault="00BB5F98" w:rsidP="00BB5F98">
      <w:pPr>
        <w:numPr>
          <w:ilvl w:val="0"/>
          <w:numId w:val="43"/>
        </w:numPr>
        <w:tabs>
          <w:tab w:val="left" w:pos="851"/>
          <w:tab w:val="left" w:pos="993"/>
        </w:tabs>
        <w:spacing w:line="360" w:lineRule="auto"/>
        <w:ind w:left="0" w:firstLine="851"/>
        <w:jc w:val="both"/>
        <w:rPr>
          <w:color w:val="050505"/>
          <w:lang w:val="ro-RO"/>
        </w:rPr>
      </w:pPr>
      <w:r w:rsidRPr="00D63178">
        <w:rPr>
          <w:color w:val="050505"/>
          <w:lang w:val="ro-RO"/>
        </w:rPr>
        <w:t>efectuarea prezenței elevilor, pe clase, la locul de evacuare (stabilit) și înștiințarea conducerii unității de învățământ.</w:t>
      </w:r>
    </w:p>
    <w:p w:rsidR="00BB5F98" w:rsidRPr="00D63178" w:rsidRDefault="00BB5F98" w:rsidP="00BB5F98">
      <w:pPr>
        <w:tabs>
          <w:tab w:val="left" w:pos="709"/>
          <w:tab w:val="left" w:pos="851"/>
        </w:tabs>
        <w:spacing w:line="360" w:lineRule="auto"/>
        <w:ind w:firstLine="567"/>
        <w:jc w:val="both"/>
        <w:rPr>
          <w:color w:val="050505"/>
          <w:lang w:val="ro-RO"/>
        </w:rPr>
      </w:pPr>
      <w:r w:rsidRPr="00D63178">
        <w:rPr>
          <w:color w:val="050505"/>
          <w:lang w:val="ro-RO"/>
        </w:rPr>
        <w:t xml:space="preserve">Regulile de comportament sunt prezentate în cadrul campaniei naționale </w:t>
      </w:r>
      <w:r w:rsidRPr="00D63178">
        <w:rPr>
          <w:b/>
          <w:color w:val="050505"/>
          <w:lang w:val="ro-RO"/>
        </w:rPr>
        <w:t>Nu tremur la cutremur. C</w:t>
      </w:r>
      <w:r w:rsidRPr="00D63178">
        <w:rPr>
          <w:color w:val="050505"/>
          <w:lang w:val="ro-RO"/>
        </w:rPr>
        <w:t>ampania a fost iniţiată în anul 2015 şi are ca obiectiv de bază informarea, conștientizarea și pregătirea populației pentru a reacționa corect în situația producerii unui cutremur de magnitudine ridicată.</w:t>
      </w:r>
    </w:p>
    <w:p w:rsidR="00992539" w:rsidRDefault="00992539" w:rsidP="00D63178">
      <w:pPr>
        <w:numPr>
          <w:ilvl w:val="0"/>
          <w:numId w:val="41"/>
        </w:numPr>
        <w:tabs>
          <w:tab w:val="left" w:pos="709"/>
          <w:tab w:val="left" w:pos="851"/>
        </w:tabs>
        <w:spacing w:line="360" w:lineRule="auto"/>
        <w:ind w:left="0" w:firstLine="567"/>
        <w:jc w:val="both"/>
        <w:rPr>
          <w:color w:val="050505"/>
          <w:lang w:val="ro-RO"/>
        </w:rPr>
      </w:pPr>
      <w:r w:rsidRPr="00D63178">
        <w:rPr>
          <w:color w:val="050505"/>
          <w:lang w:val="ro-RO"/>
        </w:rPr>
        <w:t xml:space="preserve">În parcarea Centrului comercial Kaufland din strada Bistriței, în intervalul orar 10:00 – 18:00, va fi amplasat </w:t>
      </w:r>
      <w:r w:rsidRPr="00D63178">
        <w:rPr>
          <w:b/>
          <w:color w:val="050505"/>
          <w:lang w:val="ro-RO"/>
        </w:rPr>
        <w:t>Centrul mobil de instruire a populației pentru răspuns la situații de urgență</w:t>
      </w:r>
      <w:r w:rsidRPr="00D63178">
        <w:rPr>
          <w:color w:val="050505"/>
          <w:lang w:val="ro-RO"/>
        </w:rPr>
        <w:t>.</w:t>
      </w:r>
    </w:p>
    <w:p w:rsidR="00BB5F98" w:rsidRPr="00BB5F98" w:rsidRDefault="00BB5F98" w:rsidP="00BB5F98">
      <w:pPr>
        <w:tabs>
          <w:tab w:val="left" w:pos="709"/>
          <w:tab w:val="left" w:pos="851"/>
        </w:tabs>
        <w:spacing w:line="360" w:lineRule="auto"/>
        <w:ind w:firstLine="567"/>
        <w:jc w:val="both"/>
        <w:rPr>
          <w:color w:val="050505"/>
          <w:lang w:val="ro-RO"/>
        </w:rPr>
      </w:pPr>
      <w:r w:rsidRPr="00BB5F98">
        <w:rPr>
          <w:color w:val="050505"/>
          <w:lang w:val="ro-RO"/>
        </w:rPr>
        <w:t>Centrul mobil de instruire a populației pentru răspuns la situații de urgență se află în dotarea IGSU din anul 2021. Prin obiectivul său de formare a populaţiei, Centrul Mobil este dotat cu echipamente inteligente ce simulează diverse situaţii de urgenţă, incendii, situații meteo extreme sau chiar cutremure.</w:t>
      </w:r>
    </w:p>
    <w:p w:rsidR="00BB5F98" w:rsidRPr="00BB5F98" w:rsidRDefault="00BB5F98" w:rsidP="00BB5F98">
      <w:pPr>
        <w:tabs>
          <w:tab w:val="left" w:pos="709"/>
          <w:tab w:val="left" w:pos="851"/>
        </w:tabs>
        <w:spacing w:line="360" w:lineRule="auto"/>
        <w:ind w:firstLine="567"/>
        <w:jc w:val="both"/>
        <w:rPr>
          <w:color w:val="050505"/>
          <w:lang w:val="ro-RO"/>
        </w:rPr>
      </w:pPr>
      <w:r w:rsidRPr="00BB5F98">
        <w:rPr>
          <w:color w:val="050505"/>
          <w:lang w:val="ro-RO"/>
        </w:rPr>
        <w:t xml:space="preserve">În ceea ce privește incendiile, pot fi simulate „flăcări digitale” în producerea unor incendii la aragaz, coşul de gunoi și aparate electronice și electrocasnice în bucătărie și dormitor. </w:t>
      </w:r>
    </w:p>
    <w:p w:rsidR="00BB5F98" w:rsidRPr="00BB5F98" w:rsidRDefault="00BB5F98" w:rsidP="00BB5F98">
      <w:pPr>
        <w:tabs>
          <w:tab w:val="left" w:pos="709"/>
          <w:tab w:val="left" w:pos="851"/>
        </w:tabs>
        <w:spacing w:line="360" w:lineRule="auto"/>
        <w:ind w:firstLine="567"/>
        <w:jc w:val="both"/>
        <w:rPr>
          <w:color w:val="050505"/>
          <w:lang w:val="ro-RO"/>
        </w:rPr>
      </w:pPr>
      <w:r w:rsidRPr="00BB5F98">
        <w:rPr>
          <w:color w:val="050505"/>
          <w:lang w:val="ro-RO"/>
        </w:rPr>
        <w:t>Cu această ocazie, cetățenii vor putea identifica mai ușor posibilii factori de risc și vor avea oportunitatea să învețe modul de comportare în diferite situații de urgență.</w:t>
      </w:r>
    </w:p>
    <w:p w:rsidR="00BB5F98" w:rsidRPr="00BB5F98" w:rsidRDefault="00BB5F98" w:rsidP="00BB5F98">
      <w:pPr>
        <w:tabs>
          <w:tab w:val="left" w:pos="709"/>
          <w:tab w:val="left" w:pos="851"/>
        </w:tabs>
        <w:spacing w:line="360" w:lineRule="auto"/>
        <w:ind w:firstLine="567"/>
        <w:jc w:val="both"/>
        <w:rPr>
          <w:color w:val="050505"/>
          <w:lang w:val="ro-RO"/>
        </w:rPr>
      </w:pPr>
      <w:r w:rsidRPr="00BB5F98">
        <w:rPr>
          <w:color w:val="050505"/>
          <w:lang w:val="ro-RO"/>
        </w:rPr>
        <w:t>Folosind "flăcări digitale" de ultimă generaţie, scenarii pentru prevenirea incendiilor, tehnologii de recunoaştere a pericolelor şi efecte multimedia, Centrul Mobil este conceput astfel încât să poată asigura o învăţare prin deplasarea acestuia în diverse locuri din ţară, crescând astfel accesibilitatea întregii populaţii la acest tip de învăţare.</w:t>
      </w:r>
    </w:p>
    <w:p w:rsidR="00BB5F98" w:rsidRPr="00D63178" w:rsidRDefault="00BB5F98" w:rsidP="00BB5F98">
      <w:pPr>
        <w:tabs>
          <w:tab w:val="left" w:pos="709"/>
          <w:tab w:val="left" w:pos="851"/>
        </w:tabs>
        <w:spacing w:line="360" w:lineRule="auto"/>
        <w:ind w:firstLine="567"/>
        <w:jc w:val="both"/>
        <w:rPr>
          <w:color w:val="050505"/>
          <w:lang w:val="ro-RO"/>
        </w:rPr>
      </w:pPr>
      <w:r w:rsidRPr="00BB5F98">
        <w:rPr>
          <w:color w:val="050505"/>
          <w:lang w:val="ro-RO"/>
        </w:rPr>
        <w:t>Participanții care vor vizita acest centru destinat instruirii populaţiei vor învăța cum să acţioneze în diferite situaţii de urgenţă ce se pot produce într-o locuință.</w:t>
      </w:r>
    </w:p>
    <w:p w:rsidR="00992539" w:rsidRPr="00D63178" w:rsidRDefault="00992539" w:rsidP="00D63178">
      <w:pPr>
        <w:numPr>
          <w:ilvl w:val="0"/>
          <w:numId w:val="41"/>
        </w:numPr>
        <w:tabs>
          <w:tab w:val="left" w:pos="709"/>
          <w:tab w:val="left" w:pos="851"/>
        </w:tabs>
        <w:spacing w:line="360" w:lineRule="auto"/>
        <w:ind w:left="0" w:firstLine="567"/>
        <w:jc w:val="both"/>
        <w:rPr>
          <w:color w:val="050505"/>
          <w:lang w:val="ro-RO"/>
        </w:rPr>
      </w:pPr>
      <w:r w:rsidRPr="00D63178">
        <w:rPr>
          <w:b/>
          <w:color w:val="050505"/>
          <w:lang w:val="ro-RO"/>
        </w:rPr>
        <w:t>Expoziție de tehnică pentru intervenție</w:t>
      </w:r>
      <w:r w:rsidRPr="00D63178">
        <w:rPr>
          <w:color w:val="050505"/>
          <w:lang w:val="ro-RO"/>
        </w:rPr>
        <w:t xml:space="preserve"> din dotarea ISU Neamț și mediatizarea Campaniilor naționale de informare preventivă prin distribuirea de broșuri, afișe și </w:t>
      </w:r>
      <w:proofErr w:type="spellStart"/>
      <w:r w:rsidRPr="00D63178">
        <w:rPr>
          <w:color w:val="050505"/>
          <w:lang w:val="ro-RO"/>
        </w:rPr>
        <w:t>flyere</w:t>
      </w:r>
      <w:proofErr w:type="spellEnd"/>
      <w:r w:rsidRPr="00D63178">
        <w:rPr>
          <w:color w:val="050505"/>
          <w:lang w:val="ro-RO"/>
        </w:rPr>
        <w:t xml:space="preserve"> din cadrul Campaniilor naționale de informare preventivă în parcarea Centrului comercial Kaufland din strada Bistriței, în intervalul orar 10:00 – 18:00.</w:t>
      </w:r>
    </w:p>
    <w:p w:rsidR="00992539" w:rsidRPr="00D63178" w:rsidRDefault="00992539" w:rsidP="00BB5F98">
      <w:pPr>
        <w:numPr>
          <w:ilvl w:val="0"/>
          <w:numId w:val="41"/>
        </w:numPr>
        <w:tabs>
          <w:tab w:val="left" w:pos="851"/>
        </w:tabs>
        <w:spacing w:line="360" w:lineRule="auto"/>
        <w:ind w:hanging="720"/>
        <w:jc w:val="both"/>
        <w:rPr>
          <w:color w:val="050505"/>
          <w:lang w:val="ro-RO"/>
        </w:rPr>
      </w:pPr>
      <w:r w:rsidRPr="00D63178">
        <w:rPr>
          <w:b/>
          <w:color w:val="050505"/>
          <w:lang w:val="ro-RO"/>
        </w:rPr>
        <w:t>Ziua Porților deschise în toate subunitățile ISU Neamț</w:t>
      </w:r>
      <w:r w:rsidRPr="00D63178">
        <w:rPr>
          <w:color w:val="050505"/>
          <w:lang w:val="ro-RO"/>
        </w:rPr>
        <w:t>.</w:t>
      </w:r>
    </w:p>
    <w:p w:rsidR="00992539" w:rsidRPr="00D63178" w:rsidRDefault="00992539" w:rsidP="00D63178">
      <w:pPr>
        <w:tabs>
          <w:tab w:val="left" w:pos="851"/>
        </w:tabs>
        <w:spacing w:line="360" w:lineRule="auto"/>
        <w:ind w:firstLine="567"/>
        <w:jc w:val="both"/>
        <w:rPr>
          <w:color w:val="050505"/>
          <w:lang w:val="ro-RO"/>
        </w:rPr>
      </w:pPr>
    </w:p>
    <w:p w:rsidR="00484B83" w:rsidRPr="00D63178" w:rsidRDefault="00484B83" w:rsidP="00D63178">
      <w:pPr>
        <w:spacing w:line="360" w:lineRule="auto"/>
        <w:ind w:firstLine="720"/>
        <w:jc w:val="both"/>
      </w:pPr>
      <w:bookmarkStart w:id="0" w:name="_GoBack"/>
      <w:bookmarkEnd w:id="0"/>
    </w:p>
    <w:p w:rsidR="00A07D8A" w:rsidRPr="00D63178" w:rsidRDefault="00A80D7C" w:rsidP="00D63178">
      <w:pPr>
        <w:tabs>
          <w:tab w:val="left" w:pos="0"/>
        </w:tabs>
        <w:spacing w:line="360" w:lineRule="auto"/>
        <w:ind w:left="709" w:right="227"/>
        <w:jc w:val="center"/>
        <w:rPr>
          <w:lang w:val="ro-RO"/>
        </w:rPr>
      </w:pPr>
      <w:r w:rsidRPr="00D63178">
        <w:rPr>
          <w:lang w:val="ro-RO"/>
        </w:rPr>
        <w:t>Compartimentul Informare şi Relaţii Publice</w:t>
      </w:r>
    </w:p>
    <w:sectPr w:rsidR="00A07D8A" w:rsidRPr="00D63178" w:rsidSect="00FE4E23">
      <w:footerReference w:type="default" r:id="rId12"/>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78" w:rsidRDefault="00D63178">
      <w:r>
        <w:separator/>
      </w:r>
    </w:p>
  </w:endnote>
  <w:endnote w:type="continuationSeparator" w:id="0">
    <w:p w:rsidR="00D63178" w:rsidRDefault="00D6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78" w:rsidRDefault="00D63178">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D63178" w:rsidRDefault="00D63178">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D0151">
      <w:rPr>
        <w:noProof/>
        <w:color w:val="000000"/>
        <w:sz w:val="16"/>
        <w:szCs w:val="16"/>
      </w:rPr>
      <w:t>1</w:t>
    </w:r>
    <w:r>
      <w:rPr>
        <w:color w:val="000000"/>
        <w:sz w:val="16"/>
        <w:szCs w:val="16"/>
      </w:rPr>
      <w:fldChar w:fldCharType="end"/>
    </w:r>
    <w:r>
      <w:rPr>
        <w:color w:val="000000"/>
        <w:sz w:val="16"/>
        <w:szCs w:val="16"/>
      </w:rPr>
      <w:t xml:space="preserve"> /2</w:t>
    </w:r>
  </w:p>
  <w:p w:rsidR="00D63178" w:rsidRDefault="00D63178">
    <w:pPr>
      <w:pBdr>
        <w:top w:val="nil"/>
        <w:left w:val="nil"/>
        <w:bottom w:val="nil"/>
        <w:right w:val="nil"/>
        <w:between w:val="nil"/>
      </w:pBdr>
      <w:tabs>
        <w:tab w:val="center" w:pos="4703"/>
        <w:tab w:val="right" w:pos="9406"/>
      </w:tabs>
      <w:rPr>
        <w:color w:val="000000"/>
        <w:sz w:val="16"/>
        <w:szCs w:val="16"/>
      </w:rPr>
    </w:pPr>
    <w:r>
      <w:rPr>
        <w:noProof/>
        <w:lang w:eastAsia="en-US"/>
      </w:rPr>
      <mc:AlternateContent>
        <mc:Choice Requires="wps">
          <w:drawing>
            <wp:anchor distT="0" distB="0" distL="114300" distR="114300" simplePos="0" relativeHeight="251658240" behindDoc="0" locked="0" layoutInCell="1" hidden="0" allowOverlap="1" wp14:anchorId="744812F2" wp14:editId="0C0BC1FB">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eastAsia="en-US"/>
      </w:rPr>
      <mc:AlternateContent>
        <mc:Choice Requires="wps">
          <w:drawing>
            <wp:anchor distT="0" distB="0" distL="114300" distR="114300" simplePos="0" relativeHeight="251659264" behindDoc="0" locked="0" layoutInCell="1" hidden="0" allowOverlap="1" wp14:anchorId="3A1D7B99" wp14:editId="181B660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eastAsia="en-US"/>
      </w:rPr>
      <mc:AlternateContent>
        <mc:Choice Requires="wps">
          <w:drawing>
            <wp:anchor distT="0" distB="0" distL="114300" distR="114300" simplePos="0" relativeHeight="251660288" behindDoc="0" locked="0" layoutInCell="1" hidden="0" allowOverlap="1" wp14:anchorId="6E255B3A" wp14:editId="2A29AD9E">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D63178" w:rsidRDefault="00D63178">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D63178" w:rsidRDefault="00D63178">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D63178" w:rsidRDefault="00D63178">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78" w:rsidRDefault="00D63178">
      <w:r>
        <w:separator/>
      </w:r>
    </w:p>
  </w:footnote>
  <w:footnote w:type="continuationSeparator" w:id="0">
    <w:p w:rsidR="00D63178" w:rsidRDefault="00D6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1.25pt;height:11.25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3360A"/>
    <w:multiLevelType w:val="hybridMultilevel"/>
    <w:tmpl w:val="AF0E2226"/>
    <w:lvl w:ilvl="0" w:tplc="04180001">
      <w:start w:val="1"/>
      <w:numFmt w:val="bullet"/>
      <w:lvlText w:val=""/>
      <w:lvlJc w:val="left"/>
      <w:pPr>
        <w:ind w:left="1353" w:hanging="360"/>
      </w:pPr>
      <w:rPr>
        <w:rFonts w:ascii="Symbol" w:hAnsi="Symbol"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hint="default"/>
      </w:rPr>
    </w:lvl>
    <w:lvl w:ilvl="3" w:tplc="04180001">
      <w:start w:val="1"/>
      <w:numFmt w:val="bullet"/>
      <w:lvlText w:val=""/>
      <w:lvlJc w:val="left"/>
      <w:pPr>
        <w:ind w:left="3513" w:hanging="360"/>
      </w:pPr>
      <w:rPr>
        <w:rFonts w:ascii="Symbol" w:hAnsi="Symbol" w:hint="default"/>
      </w:rPr>
    </w:lvl>
    <w:lvl w:ilvl="4" w:tplc="04180003">
      <w:start w:val="1"/>
      <w:numFmt w:val="bullet"/>
      <w:lvlText w:val="o"/>
      <w:lvlJc w:val="left"/>
      <w:pPr>
        <w:ind w:left="4233" w:hanging="360"/>
      </w:pPr>
      <w:rPr>
        <w:rFonts w:ascii="Courier New" w:hAnsi="Courier New" w:cs="Courier New" w:hint="default"/>
      </w:rPr>
    </w:lvl>
    <w:lvl w:ilvl="5" w:tplc="04180005">
      <w:start w:val="1"/>
      <w:numFmt w:val="bullet"/>
      <w:lvlText w:val=""/>
      <w:lvlJc w:val="left"/>
      <w:pPr>
        <w:ind w:left="4953" w:hanging="360"/>
      </w:pPr>
      <w:rPr>
        <w:rFonts w:ascii="Wingdings" w:hAnsi="Wingdings" w:hint="default"/>
      </w:rPr>
    </w:lvl>
    <w:lvl w:ilvl="6" w:tplc="04180001">
      <w:start w:val="1"/>
      <w:numFmt w:val="bullet"/>
      <w:lvlText w:val=""/>
      <w:lvlJc w:val="left"/>
      <w:pPr>
        <w:ind w:left="5673" w:hanging="360"/>
      </w:pPr>
      <w:rPr>
        <w:rFonts w:ascii="Symbol" w:hAnsi="Symbol" w:hint="default"/>
      </w:rPr>
    </w:lvl>
    <w:lvl w:ilvl="7" w:tplc="04180003">
      <w:start w:val="1"/>
      <w:numFmt w:val="bullet"/>
      <w:lvlText w:val="o"/>
      <w:lvlJc w:val="left"/>
      <w:pPr>
        <w:ind w:left="6393" w:hanging="360"/>
      </w:pPr>
      <w:rPr>
        <w:rFonts w:ascii="Courier New" w:hAnsi="Courier New" w:cs="Courier New" w:hint="default"/>
      </w:rPr>
    </w:lvl>
    <w:lvl w:ilvl="8" w:tplc="04180005">
      <w:start w:val="1"/>
      <w:numFmt w:val="bullet"/>
      <w:lvlText w:val=""/>
      <w:lvlJc w:val="left"/>
      <w:pPr>
        <w:ind w:left="7113" w:hanging="360"/>
      </w:pPr>
      <w:rPr>
        <w:rFonts w:ascii="Wingdings" w:hAnsi="Wingdings" w:hint="default"/>
      </w:rPr>
    </w:lvl>
  </w:abstractNum>
  <w:abstractNum w:abstractNumId="4">
    <w:nsid w:val="0A230C42"/>
    <w:multiLevelType w:val="hybridMultilevel"/>
    <w:tmpl w:val="E13A200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9">
    <w:nsid w:val="17501147"/>
    <w:multiLevelType w:val="hybridMultilevel"/>
    <w:tmpl w:val="7646E946"/>
    <w:lvl w:ilvl="0" w:tplc="0809000F">
      <w:start w:val="1"/>
      <w:numFmt w:val="decimal"/>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5">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97B7F53"/>
    <w:multiLevelType w:val="hybridMultilevel"/>
    <w:tmpl w:val="CD220C7C"/>
    <w:lvl w:ilvl="0" w:tplc="0809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8">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0">
    <w:nsid w:val="60544EE1"/>
    <w:multiLevelType w:val="hybridMultilevel"/>
    <w:tmpl w:val="B4AA7862"/>
    <w:lvl w:ilvl="0" w:tplc="04090009">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31">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4">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0">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F60513B"/>
    <w:multiLevelType w:val="hybridMultilevel"/>
    <w:tmpl w:val="328699A0"/>
    <w:lvl w:ilvl="0" w:tplc="08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7F6C26D8"/>
    <w:multiLevelType w:val="hybridMultilevel"/>
    <w:tmpl w:val="E46EF63E"/>
    <w:lvl w:ilvl="0" w:tplc="0418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5"/>
  </w:num>
  <w:num w:numId="4">
    <w:abstractNumId w:val="7"/>
  </w:num>
  <w:num w:numId="5">
    <w:abstractNumId w:val="38"/>
  </w:num>
  <w:num w:numId="6">
    <w:abstractNumId w:val="16"/>
  </w:num>
  <w:num w:numId="7">
    <w:abstractNumId w:val="0"/>
  </w:num>
  <w:num w:numId="8">
    <w:abstractNumId w:val="2"/>
  </w:num>
  <w:num w:numId="9">
    <w:abstractNumId w:val="21"/>
  </w:num>
  <w:num w:numId="10">
    <w:abstractNumId w:val="18"/>
  </w:num>
  <w:num w:numId="11">
    <w:abstractNumId w:val="1"/>
  </w:num>
  <w:num w:numId="12">
    <w:abstractNumId w:val="28"/>
  </w:num>
  <w:num w:numId="13">
    <w:abstractNumId w:val="29"/>
  </w:num>
  <w:num w:numId="14">
    <w:abstractNumId w:val="5"/>
  </w:num>
  <w:num w:numId="15">
    <w:abstractNumId w:val="35"/>
  </w:num>
  <w:num w:numId="16">
    <w:abstractNumId w:val="40"/>
  </w:num>
  <w:num w:numId="17">
    <w:abstractNumId w:val="22"/>
  </w:num>
  <w:num w:numId="18">
    <w:abstractNumId w:val="11"/>
  </w:num>
  <w:num w:numId="19">
    <w:abstractNumId w:val="25"/>
  </w:num>
  <w:num w:numId="20">
    <w:abstractNumId w:val="24"/>
  </w:num>
  <w:num w:numId="21">
    <w:abstractNumId w:val="37"/>
  </w:num>
  <w:num w:numId="22">
    <w:abstractNumId w:val="36"/>
  </w:num>
  <w:num w:numId="23">
    <w:abstractNumId w:val="8"/>
  </w:num>
  <w:num w:numId="24">
    <w:abstractNumId w:val="19"/>
  </w:num>
  <w:num w:numId="25">
    <w:abstractNumId w:val="31"/>
  </w:num>
  <w:num w:numId="26">
    <w:abstractNumId w:val="27"/>
  </w:num>
  <w:num w:numId="27">
    <w:abstractNumId w:val="13"/>
  </w:num>
  <w:num w:numId="28">
    <w:abstractNumId w:val="12"/>
  </w:num>
  <w:num w:numId="29">
    <w:abstractNumId w:val="33"/>
  </w:num>
  <w:num w:numId="30">
    <w:abstractNumId w:val="32"/>
  </w:num>
  <w:num w:numId="31">
    <w:abstractNumId w:val="34"/>
  </w:num>
  <w:num w:numId="32">
    <w:abstractNumId w:val="23"/>
  </w:num>
  <w:num w:numId="33">
    <w:abstractNumId w:val="39"/>
  </w:num>
  <w:num w:numId="34">
    <w:abstractNumId w:val="20"/>
  </w:num>
  <w:num w:numId="35">
    <w:abstractNumId w:val="1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 w:numId="39">
    <w:abstractNumId w:val="42"/>
  </w:num>
  <w:num w:numId="40">
    <w:abstractNumId w:val="30"/>
  </w:num>
  <w:num w:numId="41">
    <w:abstractNumId w:val="9"/>
  </w:num>
  <w:num w:numId="42">
    <w:abstractNumId w:val="4"/>
  </w:num>
  <w:num w:numId="43">
    <w:abstractNumId w:val="4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23E47"/>
    <w:rsid w:val="0003111D"/>
    <w:rsid w:val="00057AE4"/>
    <w:rsid w:val="000870F0"/>
    <w:rsid w:val="000A70DE"/>
    <w:rsid w:val="000E0C52"/>
    <w:rsid w:val="000F2EB0"/>
    <w:rsid w:val="001223AC"/>
    <w:rsid w:val="001576CA"/>
    <w:rsid w:val="001B7A17"/>
    <w:rsid w:val="001C3087"/>
    <w:rsid w:val="001C4EAB"/>
    <w:rsid w:val="001E49EE"/>
    <w:rsid w:val="00214AEC"/>
    <w:rsid w:val="00237F7E"/>
    <w:rsid w:val="0025213D"/>
    <w:rsid w:val="002637CB"/>
    <w:rsid w:val="00274A95"/>
    <w:rsid w:val="00290D65"/>
    <w:rsid w:val="00293FDE"/>
    <w:rsid w:val="00296B35"/>
    <w:rsid w:val="002D0151"/>
    <w:rsid w:val="002E1F55"/>
    <w:rsid w:val="002F68C9"/>
    <w:rsid w:val="00305376"/>
    <w:rsid w:val="00333EC2"/>
    <w:rsid w:val="00360682"/>
    <w:rsid w:val="0037219A"/>
    <w:rsid w:val="003C6258"/>
    <w:rsid w:val="00420B2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7295"/>
    <w:rsid w:val="0072190C"/>
    <w:rsid w:val="007305FC"/>
    <w:rsid w:val="007431A4"/>
    <w:rsid w:val="00751700"/>
    <w:rsid w:val="007732EB"/>
    <w:rsid w:val="007C6B00"/>
    <w:rsid w:val="007E46ED"/>
    <w:rsid w:val="008521FD"/>
    <w:rsid w:val="00855DA5"/>
    <w:rsid w:val="00882D08"/>
    <w:rsid w:val="00882DDF"/>
    <w:rsid w:val="008B3D67"/>
    <w:rsid w:val="008F2C55"/>
    <w:rsid w:val="00920DD5"/>
    <w:rsid w:val="00960A2C"/>
    <w:rsid w:val="00967983"/>
    <w:rsid w:val="00984EF9"/>
    <w:rsid w:val="0099253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B5F98"/>
    <w:rsid w:val="00BC10C0"/>
    <w:rsid w:val="00BF7C5C"/>
    <w:rsid w:val="00C048FF"/>
    <w:rsid w:val="00C26905"/>
    <w:rsid w:val="00C75E1A"/>
    <w:rsid w:val="00C812C6"/>
    <w:rsid w:val="00CA6184"/>
    <w:rsid w:val="00CE7F97"/>
    <w:rsid w:val="00CF2F87"/>
    <w:rsid w:val="00D13F93"/>
    <w:rsid w:val="00D628ED"/>
    <w:rsid w:val="00D63178"/>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0059">
      <w:bodyDiv w:val="1"/>
      <w:marLeft w:val="0"/>
      <w:marRight w:val="0"/>
      <w:marTop w:val="0"/>
      <w:marBottom w:val="0"/>
      <w:divBdr>
        <w:top w:val="none" w:sz="0" w:space="0" w:color="auto"/>
        <w:left w:val="none" w:sz="0" w:space="0" w:color="auto"/>
        <w:bottom w:val="none" w:sz="0" w:space="0" w:color="auto"/>
        <w:right w:val="none" w:sz="0" w:space="0" w:color="auto"/>
      </w:divBdr>
    </w:div>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 w:id="205372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rr.org" TargetMode="Externa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98FE-259A-4676-AA8C-0BEF3356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672</Words>
  <Characters>3833</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Irina POPA</cp:lastModifiedBy>
  <cp:revision>22</cp:revision>
  <dcterms:created xsi:type="dcterms:W3CDTF">2021-02-26T13:54:00Z</dcterms:created>
  <dcterms:modified xsi:type="dcterms:W3CDTF">2022-12-06T10:39:00Z</dcterms:modified>
</cp:coreProperties>
</file>